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490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801"/>
        <w:gridCol w:w="2704"/>
        <w:gridCol w:w="1773"/>
        <w:gridCol w:w="3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0490" w:type="dxa"/>
            <w:gridSpan w:val="5"/>
            <w:tcBorders>
              <w:top w:val="nil"/>
            </w:tcBorders>
          </w:tcPr>
          <w:p>
            <w:pPr>
              <w:jc w:val="center"/>
              <w:rPr>
                <w:rFonts w:eastAsia="黑体"/>
                <w:b/>
                <w:sz w:val="36"/>
              </w:rPr>
            </w:pPr>
            <w: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-74930</wp:posOffset>
                  </wp:positionV>
                  <wp:extent cx="914400" cy="831850"/>
                  <wp:effectExtent l="0" t="0" r="0" b="0"/>
                  <wp:wrapNone/>
                  <wp:docPr id="2" name="Picture 15" descr="博览会LOGO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5" descr="博览会LOGO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 cstate="print">
                            <a:lum bright="-6000" contrast="-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黑体"/>
                <w:b/>
                <w:sz w:val="36"/>
              </w:rPr>
              <w:t>第19届中国</w:t>
            </w:r>
            <w:r>
              <w:rPr>
                <w:rFonts w:hint="eastAsia" w:eastAsia="黑体"/>
                <w:b/>
                <w:sz w:val="36"/>
              </w:rPr>
              <w:t>—</w:t>
            </w:r>
            <w:r>
              <w:rPr>
                <w:rFonts w:eastAsia="黑体"/>
                <w:b/>
                <w:sz w:val="36"/>
              </w:rPr>
              <w:t>东盟博览会</w:t>
            </w:r>
          </w:p>
          <w:p>
            <w:pPr>
              <w:jc w:val="center"/>
              <w:rPr>
                <w:rFonts w:eastAsia="黑体"/>
                <w:b/>
                <w:sz w:val="36"/>
              </w:rPr>
            </w:pPr>
            <w:r>
              <w:rPr>
                <w:rFonts w:eastAsia="黑体"/>
                <w:b/>
                <w:sz w:val="36"/>
              </w:rPr>
              <w:t>参</w:t>
            </w:r>
            <w:r>
              <w:rPr>
                <w:rFonts w:hint="eastAsia" w:eastAsia="黑体"/>
                <w:b/>
                <w:sz w:val="36"/>
              </w:rPr>
              <w:t>展</w:t>
            </w:r>
            <w:r>
              <w:rPr>
                <w:rFonts w:eastAsia="黑体"/>
                <w:b/>
                <w:sz w:val="36"/>
              </w:rPr>
              <w:t>报名表</w:t>
            </w:r>
          </w:p>
          <w:p>
            <w:pPr>
              <w:pStyle w:val="12"/>
              <w:spacing w:after="0" w:line="240" w:lineRule="auto"/>
            </w:pP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>时间：202</w:t>
            </w:r>
            <w:r>
              <w:rPr>
                <w:rFonts w:ascii="黑体" w:hAnsi="宋体" w:eastAsia="黑体"/>
                <w:b/>
                <w:spacing w:val="0"/>
                <w:sz w:val="21"/>
                <w:szCs w:val="21"/>
              </w:rPr>
              <w:t>2</w:t>
            </w: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>年</w:t>
            </w:r>
            <w:r>
              <w:rPr>
                <w:rFonts w:ascii="黑体" w:hAnsi="宋体" w:eastAsia="黑体"/>
                <w:b/>
                <w:spacing w:val="0"/>
                <w:sz w:val="21"/>
                <w:szCs w:val="21"/>
              </w:rPr>
              <w:t>9</w:t>
            </w: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>月</w:t>
            </w:r>
            <w:r>
              <w:rPr>
                <w:rFonts w:ascii="黑体" w:hAnsi="宋体" w:eastAsia="黑体"/>
                <w:b/>
                <w:spacing w:val="0"/>
                <w:sz w:val="21"/>
                <w:szCs w:val="21"/>
              </w:rPr>
              <w:t>16</w:t>
            </w: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>-</w:t>
            </w:r>
            <w:r>
              <w:rPr>
                <w:rFonts w:ascii="黑体" w:hAnsi="宋体" w:eastAsia="黑体"/>
                <w:b/>
                <w:spacing w:val="0"/>
                <w:sz w:val="21"/>
                <w:szCs w:val="21"/>
              </w:rPr>
              <w:t>19</w:t>
            </w:r>
            <w:r>
              <w:rPr>
                <w:rFonts w:hint="eastAsia" w:ascii="黑体" w:hAnsi="宋体" w:eastAsia="黑体"/>
                <w:b/>
                <w:spacing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position w:val="-6"/>
                <w:szCs w:val="21"/>
              </w:rPr>
            </w:pPr>
            <w:r>
              <w:rPr>
                <w:rFonts w:hint="eastAsia"/>
                <w:position w:val="-6"/>
                <w:szCs w:val="21"/>
              </w:rPr>
              <w:t>公司名称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position w:val="-6"/>
                <w:szCs w:val="21"/>
              </w:rPr>
            </w:pP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英文：</w:t>
            </w:r>
          </w:p>
        </w:tc>
      </w:tr>
      <w:tr>
        <w:trPr>
          <w:cantSplit/>
          <w:trHeight w:val="451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position w:val="-6"/>
                <w:szCs w:val="21"/>
              </w:rPr>
              <w:t>公司类型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  <w:u w:val="single"/>
              </w:rPr>
            </w:pPr>
            <w:r>
              <w:rPr>
                <w:rFonts w:hint="eastAsia"/>
                <w:spacing w:val="6"/>
                <w:szCs w:val="21"/>
              </w:rPr>
              <w:t>□生产商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□经销商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□批发商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□零售商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□进出口商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□其他</w:t>
            </w:r>
            <w:r>
              <w:rPr>
                <w:spacing w:val="6"/>
                <w:szCs w:val="21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公司地址</w:t>
            </w: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中文：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英文：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进出口企业代码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工商注册号</w:t>
            </w:r>
            <w:r>
              <w:rPr>
                <w:szCs w:val="21"/>
              </w:rPr>
              <w:t xml:space="preserve">  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>
              <w:rPr>
                <w:spacing w:val="6"/>
                <w:szCs w:val="21"/>
              </w:rPr>
              <w:t xml:space="preserve"> </w:t>
            </w:r>
            <w:r>
              <w:rPr>
                <w:rFonts w:hint="eastAsia"/>
                <w:spacing w:val="6"/>
                <w:szCs w:val="21"/>
              </w:rPr>
              <w:t>□先生</w:t>
            </w:r>
            <w:r>
              <w:rPr>
                <w:spacing w:val="6"/>
                <w:szCs w:val="21"/>
              </w:rPr>
              <w:t xml:space="preserve">   </w:t>
            </w:r>
            <w:r>
              <w:rPr>
                <w:rFonts w:hint="eastAsia"/>
                <w:spacing w:val="6"/>
                <w:szCs w:val="21"/>
              </w:rPr>
              <w:t>□女士</w:t>
            </w:r>
            <w:r>
              <w:rPr>
                <w:szCs w:val="21"/>
              </w:rPr>
              <w:t xml:space="preserve">                                   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3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公司网址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主要展品/项目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中英文</w:t>
            </w:r>
            <w:r>
              <w:rPr>
                <w:szCs w:val="21"/>
              </w:rPr>
              <w:t>)</w:t>
            </w:r>
          </w:p>
        </w:tc>
        <w:tc>
          <w:tcPr>
            <w:tcW w:w="8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1" w:hRule="atLeast"/>
        </w:trPr>
        <w:tc>
          <w:tcPr>
            <w:tcW w:w="10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黑体" w:eastAsia="黑体"/>
                <w:b/>
                <w:bCs/>
                <w:spacing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spacing w:val="6"/>
                <w:sz w:val="24"/>
              </w:rPr>
              <w:t>请在下列专题中选择填写贵公司所申请的展位规格和数量，并选择展示内容所属类别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ascii="黑体" w:eastAsia="黑体"/>
                <w:b/>
                <w:bCs/>
                <w:spacing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spacing w:val="6"/>
                <w:sz w:val="24"/>
              </w:rPr>
              <w:t>广西南宁国际会展中心</w:t>
            </w:r>
          </w:p>
          <w:p>
            <w:pPr>
              <w:spacing w:line="340" w:lineRule="exact"/>
              <w:ind w:firstLine="495" w:firstLineChars="196"/>
              <w:rPr>
                <w:b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商品贸易</w:t>
            </w:r>
            <w:r>
              <w:rPr>
                <w:rFonts w:hint="eastAsia"/>
              </w:rPr>
              <w:t>（展位：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个，或净地：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平方米）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(1)工程机械及运输车辆展区（室外展区）：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工程机械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矿山机械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运输车辆  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港口物流机械  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(2)食品加工及包装设备展区：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包装设备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 加工设备  □ 通用设备及附件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(3)智慧能源及电力展区：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发电设备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输配变电设备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成套设备及电工附件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新能源技术及应用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(4)信息技术展区：   </w:t>
            </w:r>
            <w:r>
              <w:rPr>
                <w:rFonts w:hint="eastAsia"/>
                <w:sz w:val="18"/>
                <w:szCs w:val="18"/>
              </w:rPr>
              <w:t>□ 数字经济创新应用 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智能家电及消费电子 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(5)绿色建材展区：</w:t>
            </w:r>
            <w:r>
              <w:rPr>
                <w:rFonts w:hint="eastAsia"/>
                <w:sz w:val="18"/>
                <w:szCs w:val="18"/>
              </w:rPr>
              <w:t xml:space="preserve"> 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门窗幕墙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装饰材料及装修辅料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节能建筑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智能家居</w:t>
            </w:r>
          </w:p>
          <w:p>
            <w:pPr>
              <w:spacing w:line="400" w:lineRule="exact"/>
              <w:ind w:firstLine="354" w:firstLineChars="196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6</w:t>
            </w:r>
            <w:r>
              <w:rPr>
                <w:rFonts w:hint="eastAsia"/>
                <w:b/>
                <w:sz w:val="18"/>
                <w:szCs w:val="18"/>
              </w:rPr>
              <w:t>)公共防疫及卫生展区：</w:t>
            </w:r>
            <w:r>
              <w:rPr>
                <w:rFonts w:hint="eastAsia"/>
                <w:sz w:val="18"/>
                <w:szCs w:val="18"/>
              </w:rPr>
              <w:t xml:space="preserve">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防护用品及装备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防护材料及生产设备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防疫消毒及清洁用品  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防护设备及软件系统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投资合作</w:t>
            </w:r>
            <w:r>
              <w:rPr>
                <w:rFonts w:hint="eastAsia"/>
                <w:bCs/>
                <w:spacing w:val="6"/>
                <w:szCs w:val="21"/>
              </w:rPr>
              <w:t>（</w:t>
            </w:r>
            <w:r>
              <w:rPr>
                <w:rFonts w:hint="eastAsia"/>
                <w:spacing w:val="6"/>
                <w:szCs w:val="21"/>
              </w:rPr>
              <w:t>展位数：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left="632" w:leftChars="301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国际工程承包   </w:t>
            </w:r>
            <w:r>
              <w:rPr>
                <w:rFonts w:hint="eastAsia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劳务合作   </w:t>
            </w:r>
            <w:r>
              <w:rPr>
                <w:rFonts w:hint="eastAsia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资源开发    </w:t>
            </w:r>
            <w:r>
              <w:rPr>
                <w:rFonts w:hint="eastAsia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能源开发   </w:t>
            </w:r>
            <w:r>
              <w:rPr>
                <w:rFonts w:hint="eastAsia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基础设施建设  </w:t>
            </w:r>
            <w:r>
              <w:rPr>
                <w:rFonts w:hint="eastAsia"/>
                <w:sz w:val="18"/>
                <w:szCs w:val="18"/>
              </w:rPr>
              <w:t>□ 园区合作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 农业合作    □ 西部陆海新通道    □ 粤港澳大湾区合作    □ 环保合作  □ 自贸试验区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先进技术</w:t>
            </w:r>
            <w:r>
              <w:rPr>
                <w:rFonts w:hint="eastAsia"/>
                <w:bCs/>
                <w:spacing w:val="6"/>
                <w:szCs w:val="21"/>
              </w:rPr>
              <w:t>（</w:t>
            </w:r>
            <w:r>
              <w:rPr>
                <w:rFonts w:hint="eastAsia"/>
                <w:spacing w:val="6"/>
                <w:szCs w:val="21"/>
              </w:rPr>
              <w:t>展位数：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firstLine="622" w:firstLineChars="3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数字经济     □ 通信技术   □ 生物医药   □ 智能制造   □ 计算机科学   □ 材料技术  □ 节能低碳技术 </w:t>
            </w:r>
          </w:p>
          <w:p>
            <w:pPr>
              <w:spacing w:line="340" w:lineRule="exact"/>
              <w:ind w:firstLine="622" w:firstLineChars="34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 东盟科技创新      </w:t>
            </w:r>
          </w:p>
          <w:p>
            <w:pPr>
              <w:spacing w:line="340" w:lineRule="exact"/>
              <w:ind w:firstLine="495" w:firstLineChars="196"/>
              <w:rPr>
                <w:b/>
                <w:bCs/>
                <w:spacing w:val="6"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>服务贸易</w:t>
            </w:r>
            <w:r>
              <w:rPr>
                <w:rFonts w:hint="eastAsia"/>
                <w:bCs/>
                <w:spacing w:val="6"/>
                <w:szCs w:val="21"/>
              </w:rPr>
              <w:t>（</w:t>
            </w:r>
            <w:r>
              <w:rPr>
                <w:rFonts w:hint="eastAsia"/>
                <w:spacing w:val="6"/>
                <w:szCs w:val="21"/>
              </w:rPr>
              <w:t>展位数：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ind w:firstLine="630" w:firstLineChars="3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18"/>
              </w:rPr>
              <w:t xml:space="preserve">□ 金融服务  </w:t>
            </w:r>
            <w:r>
              <w:rPr>
                <w:rFonts w:hint="eastAsia"/>
                <w:sz w:val="18"/>
                <w:szCs w:val="18"/>
              </w:rPr>
              <w:t>□ 其它服务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</w:p>
          <w:p>
            <w:pPr>
              <w:spacing w:line="340" w:lineRule="exact"/>
              <w:ind w:firstLine="123" w:firstLineChars="49"/>
              <w:rPr>
                <w:b/>
                <w:szCs w:val="21"/>
              </w:rPr>
            </w:pPr>
            <w:r>
              <w:rPr>
                <w:rFonts w:hint="eastAsia" w:eastAsia="黑体"/>
                <w:b/>
                <w:bCs/>
                <w:spacing w:val="6"/>
                <w:sz w:val="24"/>
              </w:rPr>
              <w:t xml:space="preserve">◆ </w:t>
            </w:r>
            <w:r>
              <w:rPr>
                <w:rFonts w:hint="eastAsia" w:ascii="黑体" w:hAnsi="黑体" w:eastAsia="黑体"/>
                <w:b/>
                <w:bCs/>
                <w:spacing w:val="6"/>
                <w:sz w:val="24"/>
              </w:rPr>
              <w:t xml:space="preserve">农业展 </w:t>
            </w:r>
            <w:r>
              <w:rPr>
                <w:rFonts w:hint="eastAsia" w:ascii="黑体" w:eastAsia="黑体"/>
                <w:b/>
                <w:sz w:val="24"/>
              </w:rPr>
              <w:t>广西农业会展中心</w:t>
            </w:r>
            <w:r>
              <w:rPr>
                <w:rFonts w:hint="eastAsia"/>
                <w:spacing w:val="6"/>
                <w:szCs w:val="21"/>
              </w:rPr>
              <w:t>（展位：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firstLine="540" w:firstLineChars="30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bCs/>
                <w:sz w:val="18"/>
                <w:szCs w:val="18"/>
              </w:rPr>
              <w:t xml:space="preserve">绿色农产品及食品  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 xml:space="preserve">渔茶叶及茶具   □ 东盟特色农产品及食品    □ 农业电子平台 </w:t>
            </w:r>
          </w:p>
          <w:p>
            <w:pPr>
              <w:spacing w:line="340" w:lineRule="exact"/>
              <w:ind w:firstLine="708" w:firstLineChars="392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注：</w:t>
            </w:r>
            <w:r>
              <w:rPr>
                <w:rFonts w:hint="eastAsia"/>
                <w:bCs/>
                <w:sz w:val="18"/>
                <w:szCs w:val="18"/>
              </w:rPr>
              <w:t>所有申请参展中国食品需通过绿色食品及有机食品认证。</w:t>
            </w:r>
          </w:p>
          <w:p>
            <w:pPr>
              <w:pStyle w:val="13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pacing w:val="6"/>
                <w:sz w:val="24"/>
              </w:rPr>
              <w:t>轻工展 南宁华南城</w:t>
            </w:r>
            <w:r>
              <w:rPr>
                <w:rFonts w:hint="eastAsia"/>
                <w:spacing w:val="6"/>
                <w:szCs w:val="21"/>
              </w:rPr>
              <w:t>（展位：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个，或净地：</w:t>
            </w:r>
            <w:r>
              <w:rPr>
                <w:spacing w:val="6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6"/>
                <w:szCs w:val="21"/>
              </w:rPr>
              <w:t>平方米）</w:t>
            </w:r>
          </w:p>
          <w:p>
            <w:pPr>
              <w:spacing w:line="340" w:lineRule="exact"/>
              <w:ind w:firstLine="705" w:firstLineChars="392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□ 日用消费品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 xml:space="preserve">工艺饰品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 xml:space="preserve">益智玩具   </w:t>
            </w:r>
            <w:r>
              <w:rPr>
                <w:rFonts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休闲运动</w:t>
            </w:r>
          </w:p>
        </w:tc>
      </w:tr>
    </w:tbl>
    <w:p>
      <w:pPr>
        <w:adjustRightInd w:val="0"/>
        <w:snapToGrid w:val="0"/>
        <w:spacing w:line="240" w:lineRule="exact"/>
        <w:jc w:val="left"/>
        <w:rPr>
          <w:rFonts w:ascii="宋体" w:hAnsi="宋体"/>
          <w:b/>
          <w:bCs/>
          <w:spacing w:val="3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115570</wp:posOffset>
                </wp:positionV>
                <wp:extent cx="914400" cy="914400"/>
                <wp:effectExtent l="0" t="0" r="0" b="0"/>
                <wp:wrapNone/>
                <wp:docPr id="1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Oval 14" o:spid="_x0000_s1026" o:spt="3" type="#_x0000_t3" style="position:absolute;left:0pt;margin-left:360pt;margin-top:9.1pt;height:72pt;width:72pt;z-index:251659264;mso-width-relative:page;mso-height-relative:page;" filled="f" stroked="t" coordsize="21600,21600" o:gfxdata="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EzgMlHXAAAA&#10;CgEAAA8AAAAAAAAAAQAgAAAAOAAAAGRycy9kb3ducmV2LnhtbFBLAQIUABQAAAAIAIdO4kBNRFwe&#10;zwEAAKsDAAAOAAAAAAAAAAEAIAAAADwBAABkcnMvZTJvRG9jLnhtbFBLBQYAAAAABgAGAFkBAAB9&#10;BQAAAAA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18"/>
          <w:szCs w:val="18"/>
        </w:rPr>
        <w:t>注：</w:t>
      </w:r>
      <w:r>
        <w:rPr>
          <w:b/>
          <w:bCs/>
          <w:sz w:val="18"/>
          <w:szCs w:val="18"/>
        </w:rPr>
        <w:t>1.</w:t>
      </w:r>
      <w:r>
        <w:rPr>
          <w:rFonts w:hint="eastAsia"/>
          <w:b/>
          <w:bCs/>
          <w:sz w:val="18"/>
          <w:szCs w:val="18"/>
        </w:rPr>
        <w:t xml:space="preserve">以上各项均需填写清晰、完整。填写内容将录入东博会会刊中。 </w:t>
      </w:r>
      <w:r>
        <w:rPr>
          <w:b/>
          <w:bCs/>
          <w:sz w:val="18"/>
          <w:szCs w:val="18"/>
        </w:rPr>
        <w:t xml:space="preserve">         </w:t>
      </w:r>
      <w:r>
        <w:rPr>
          <w:rFonts w:hint="eastAsia"/>
          <w:b/>
          <w:bCs/>
          <w:sz w:val="18"/>
          <w:szCs w:val="18"/>
        </w:rPr>
        <w:t xml:space="preserve">        </w:t>
      </w:r>
      <w:r>
        <w:rPr>
          <w:rFonts w:hint="eastAsia" w:ascii="宋体" w:hAnsi="宋体"/>
          <w:b/>
          <w:bCs/>
          <w:spacing w:val="30"/>
          <w:sz w:val="18"/>
          <w:szCs w:val="18"/>
        </w:rPr>
        <w:t>参展单位签章</w:t>
      </w:r>
    </w:p>
    <w:p>
      <w:pPr>
        <w:adjustRightInd w:val="0"/>
        <w:snapToGrid w:val="0"/>
        <w:spacing w:line="240" w:lineRule="exact"/>
        <w:ind w:firstLine="361" w:firstLineChars="200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</w:t>
      </w:r>
      <w:r>
        <w:rPr>
          <w:rFonts w:hint="eastAsia"/>
          <w:b/>
          <w:bCs/>
          <w:sz w:val="18"/>
          <w:szCs w:val="18"/>
        </w:rPr>
        <w:t>报名截止日期：</w:t>
      </w:r>
      <w:r>
        <w:rPr>
          <w:b/>
          <w:bCs/>
          <w:sz w:val="18"/>
          <w:szCs w:val="18"/>
        </w:rPr>
        <w:t>20</w:t>
      </w:r>
      <w:r>
        <w:rPr>
          <w:rFonts w:hint="eastAsia"/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2</w:t>
      </w:r>
      <w:r>
        <w:rPr>
          <w:rFonts w:hint="eastAsia"/>
          <w:b/>
          <w:bCs/>
          <w:sz w:val="18"/>
          <w:szCs w:val="18"/>
        </w:rPr>
        <w:t>年7月30日</w:t>
      </w:r>
      <w:r>
        <w:rPr>
          <w:b/>
          <w:bCs/>
          <w:sz w:val="18"/>
          <w:szCs w:val="18"/>
        </w:rPr>
        <w:t xml:space="preserve"> </w:t>
      </w:r>
    </w:p>
    <w:p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="361" w:firstLineChars="200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>.</w:t>
      </w:r>
      <w:r>
        <w:rPr>
          <w:rFonts w:hint="eastAsia"/>
          <w:b/>
          <w:bCs/>
          <w:sz w:val="18"/>
          <w:szCs w:val="18"/>
        </w:rPr>
        <w:t>此表不作为企业参展确认凭证。资格确认以中国—东盟博览会秘书处</w:t>
      </w:r>
    </w:p>
    <w:p>
      <w:pPr>
        <w:tabs>
          <w:tab w:val="left" w:pos="5739"/>
          <w:tab w:val="left" w:pos="5781"/>
        </w:tabs>
        <w:adjustRightInd w:val="0"/>
        <w:snapToGrid w:val="0"/>
        <w:spacing w:line="240" w:lineRule="exact"/>
        <w:ind w:firstLine="538" w:firstLineChars="298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正式盖章的《展位确认书》为准。</w:t>
      </w:r>
      <w:r>
        <w:rPr>
          <w:b/>
          <w:bCs/>
          <w:sz w:val="18"/>
          <w:szCs w:val="18"/>
        </w:rPr>
        <w:t xml:space="preserve">                   </w:t>
      </w:r>
      <w:r>
        <w:rPr>
          <w:rFonts w:hint="eastAsia"/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 xml:space="preserve">                日期</w:t>
      </w:r>
      <w:r>
        <w:rPr>
          <w:rFonts w:hint="eastAsia" w:ascii="宋体" w:hAnsi="宋体"/>
          <w:b/>
          <w:bCs/>
          <w:spacing w:val="30"/>
          <w:sz w:val="18"/>
          <w:szCs w:val="18"/>
        </w:rPr>
        <w:t>： 月 日</w:t>
      </w:r>
    </w:p>
    <w:sectPr>
      <w:footerReference r:id="rId3" w:type="default"/>
      <w:pgSz w:w="11906" w:h="16838"/>
      <w:pgMar w:top="680" w:right="1644" w:bottom="414" w:left="1622" w:header="170" w:footer="22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aramond">
    <w:altName w:val="汉仪中秀体简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LiSu">
    <w:altName w:val="方正隶书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9431"/>
      </w:tabs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中国—东盟博览会秘书处  </w:t>
    </w:r>
  </w:p>
  <w:p>
    <w:pPr>
      <w:tabs>
        <w:tab w:val="left" w:pos="9431"/>
      </w:tabs>
      <w:jc w:val="left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>联系电话：+86-771-2212076      网址：</w:t>
    </w:r>
    <w:r>
      <w:fldChar w:fldCharType="begin"/>
    </w:r>
    <w:r>
      <w:instrText xml:space="preserve"> HYPERLINK "http://www.caexpo.org" </w:instrText>
    </w:r>
    <w:r>
      <w:fldChar w:fldCharType="separate"/>
    </w:r>
    <w:r>
      <w:rPr>
        <w:sz w:val="18"/>
        <w:u w:val="single"/>
      </w:rPr>
      <w:t>http://www.caexpo.org</w:t>
    </w:r>
    <w:r>
      <w:rPr>
        <w:sz w:val="18"/>
        <w:u w:val="single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25132"/>
    <w:multiLevelType w:val="multilevel"/>
    <w:tmpl w:val="14025132"/>
    <w:lvl w:ilvl="0" w:tentative="0">
      <w:start w:val="0"/>
      <w:numFmt w:val="bullet"/>
      <w:lvlText w:val="◆"/>
      <w:lvlJc w:val="left"/>
      <w:pPr>
        <w:tabs>
          <w:tab w:val="left" w:pos="484"/>
        </w:tabs>
        <w:ind w:left="484" w:hanging="360"/>
      </w:pPr>
      <w:rPr>
        <w:rFonts w:hint="eastAsia" w:ascii="黑体" w:hAnsi="Times New Roman" w:eastAsia="黑体" w:cs="Times New Roman"/>
        <w:b/>
        <w:sz w:val="24"/>
      </w:rPr>
    </w:lvl>
    <w:lvl w:ilvl="1" w:tentative="0">
      <w:start w:val="1"/>
      <w:numFmt w:val="bullet"/>
      <w:lvlText w:val=""/>
      <w:lvlJc w:val="left"/>
      <w:pPr>
        <w:tabs>
          <w:tab w:val="left" w:pos="964"/>
        </w:tabs>
        <w:ind w:left="9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4"/>
        </w:tabs>
        <w:ind w:left="13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4"/>
        </w:tabs>
        <w:ind w:left="18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4"/>
        </w:tabs>
        <w:ind w:left="22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4"/>
        </w:tabs>
        <w:ind w:left="26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4"/>
        </w:tabs>
        <w:ind w:left="30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4"/>
        </w:tabs>
        <w:ind w:left="34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4"/>
        </w:tabs>
        <w:ind w:left="390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47"/>
    <w:rsid w:val="00000A44"/>
    <w:rsid w:val="00003866"/>
    <w:rsid w:val="00004D9B"/>
    <w:rsid w:val="00010829"/>
    <w:rsid w:val="00010EFB"/>
    <w:rsid w:val="00011328"/>
    <w:rsid w:val="00011AE1"/>
    <w:rsid w:val="00011D27"/>
    <w:rsid w:val="00013D0C"/>
    <w:rsid w:val="00027754"/>
    <w:rsid w:val="00037D0F"/>
    <w:rsid w:val="0004053E"/>
    <w:rsid w:val="0004437A"/>
    <w:rsid w:val="00047C2E"/>
    <w:rsid w:val="000505DF"/>
    <w:rsid w:val="00052504"/>
    <w:rsid w:val="00053B32"/>
    <w:rsid w:val="00054879"/>
    <w:rsid w:val="0005785B"/>
    <w:rsid w:val="00070566"/>
    <w:rsid w:val="000706A7"/>
    <w:rsid w:val="00070C61"/>
    <w:rsid w:val="00073843"/>
    <w:rsid w:val="0007632B"/>
    <w:rsid w:val="000845D3"/>
    <w:rsid w:val="00085817"/>
    <w:rsid w:val="0009502E"/>
    <w:rsid w:val="000A177E"/>
    <w:rsid w:val="000B2D4C"/>
    <w:rsid w:val="000B4A2C"/>
    <w:rsid w:val="000C41F0"/>
    <w:rsid w:val="000D09D7"/>
    <w:rsid w:val="000D1AB0"/>
    <w:rsid w:val="000D1ADB"/>
    <w:rsid w:val="000E1723"/>
    <w:rsid w:val="000E3185"/>
    <w:rsid w:val="000E60BB"/>
    <w:rsid w:val="000F03CB"/>
    <w:rsid w:val="000F3B12"/>
    <w:rsid w:val="001005DE"/>
    <w:rsid w:val="00115628"/>
    <w:rsid w:val="00116C11"/>
    <w:rsid w:val="001305B1"/>
    <w:rsid w:val="0013074E"/>
    <w:rsid w:val="00135DA6"/>
    <w:rsid w:val="00137829"/>
    <w:rsid w:val="0014268C"/>
    <w:rsid w:val="00152F4B"/>
    <w:rsid w:val="00153419"/>
    <w:rsid w:val="00153898"/>
    <w:rsid w:val="00161866"/>
    <w:rsid w:val="0016436E"/>
    <w:rsid w:val="00166C77"/>
    <w:rsid w:val="001731B4"/>
    <w:rsid w:val="00175675"/>
    <w:rsid w:val="00180159"/>
    <w:rsid w:val="001820CF"/>
    <w:rsid w:val="00183E58"/>
    <w:rsid w:val="00195127"/>
    <w:rsid w:val="001A0353"/>
    <w:rsid w:val="001A17EA"/>
    <w:rsid w:val="001A4022"/>
    <w:rsid w:val="001A478D"/>
    <w:rsid w:val="001A5707"/>
    <w:rsid w:val="001A6DD9"/>
    <w:rsid w:val="001B0888"/>
    <w:rsid w:val="001B1D64"/>
    <w:rsid w:val="001B7D83"/>
    <w:rsid w:val="001C0E42"/>
    <w:rsid w:val="001C1A93"/>
    <w:rsid w:val="001D4A9D"/>
    <w:rsid w:val="001D5E25"/>
    <w:rsid w:val="001E7A7E"/>
    <w:rsid w:val="001F0723"/>
    <w:rsid w:val="001F6A7D"/>
    <w:rsid w:val="001F6D60"/>
    <w:rsid w:val="00204920"/>
    <w:rsid w:val="00204958"/>
    <w:rsid w:val="00204A6F"/>
    <w:rsid w:val="002109AF"/>
    <w:rsid w:val="00210C5F"/>
    <w:rsid w:val="0021193D"/>
    <w:rsid w:val="002124D9"/>
    <w:rsid w:val="00213E2E"/>
    <w:rsid w:val="002145E4"/>
    <w:rsid w:val="00217818"/>
    <w:rsid w:val="0022676C"/>
    <w:rsid w:val="002326B3"/>
    <w:rsid w:val="002347B1"/>
    <w:rsid w:val="00241D0C"/>
    <w:rsid w:val="00245E38"/>
    <w:rsid w:val="00250DB5"/>
    <w:rsid w:val="00252E57"/>
    <w:rsid w:val="00257A6B"/>
    <w:rsid w:val="00264F4C"/>
    <w:rsid w:val="00265F48"/>
    <w:rsid w:val="00270B84"/>
    <w:rsid w:val="00280D07"/>
    <w:rsid w:val="00280D7C"/>
    <w:rsid w:val="00282050"/>
    <w:rsid w:val="00283F83"/>
    <w:rsid w:val="0028713C"/>
    <w:rsid w:val="0029340E"/>
    <w:rsid w:val="00293917"/>
    <w:rsid w:val="002A0D84"/>
    <w:rsid w:val="002A3381"/>
    <w:rsid w:val="002A49B7"/>
    <w:rsid w:val="002A4AA7"/>
    <w:rsid w:val="002A5031"/>
    <w:rsid w:val="002A5213"/>
    <w:rsid w:val="002A5325"/>
    <w:rsid w:val="002A5FB4"/>
    <w:rsid w:val="002D41C6"/>
    <w:rsid w:val="002E3637"/>
    <w:rsid w:val="002E56C7"/>
    <w:rsid w:val="002F7E8F"/>
    <w:rsid w:val="003044CA"/>
    <w:rsid w:val="00314CC0"/>
    <w:rsid w:val="00330683"/>
    <w:rsid w:val="003321D6"/>
    <w:rsid w:val="00332699"/>
    <w:rsid w:val="0033417B"/>
    <w:rsid w:val="00336747"/>
    <w:rsid w:val="003371B5"/>
    <w:rsid w:val="003409D1"/>
    <w:rsid w:val="00343A6A"/>
    <w:rsid w:val="003535AB"/>
    <w:rsid w:val="00354BE5"/>
    <w:rsid w:val="00356E42"/>
    <w:rsid w:val="00357B83"/>
    <w:rsid w:val="0036058C"/>
    <w:rsid w:val="003717CD"/>
    <w:rsid w:val="003719C0"/>
    <w:rsid w:val="00372F70"/>
    <w:rsid w:val="00382C5A"/>
    <w:rsid w:val="00387074"/>
    <w:rsid w:val="0038798C"/>
    <w:rsid w:val="00390471"/>
    <w:rsid w:val="00393787"/>
    <w:rsid w:val="00396942"/>
    <w:rsid w:val="003979BA"/>
    <w:rsid w:val="003B3537"/>
    <w:rsid w:val="003B4558"/>
    <w:rsid w:val="003C16D8"/>
    <w:rsid w:val="003D29C7"/>
    <w:rsid w:val="003E1136"/>
    <w:rsid w:val="003E2E46"/>
    <w:rsid w:val="003E69AE"/>
    <w:rsid w:val="003F1D6E"/>
    <w:rsid w:val="003F2491"/>
    <w:rsid w:val="004044B6"/>
    <w:rsid w:val="00410113"/>
    <w:rsid w:val="0041380C"/>
    <w:rsid w:val="004155E7"/>
    <w:rsid w:val="00417EB1"/>
    <w:rsid w:val="0042079F"/>
    <w:rsid w:val="00420B40"/>
    <w:rsid w:val="004220B2"/>
    <w:rsid w:val="00426282"/>
    <w:rsid w:val="00426465"/>
    <w:rsid w:val="0042695F"/>
    <w:rsid w:val="0043059E"/>
    <w:rsid w:val="00430D37"/>
    <w:rsid w:val="004334AB"/>
    <w:rsid w:val="00440787"/>
    <w:rsid w:val="00441E6F"/>
    <w:rsid w:val="0044230A"/>
    <w:rsid w:val="0044395E"/>
    <w:rsid w:val="00443C4E"/>
    <w:rsid w:val="004441EC"/>
    <w:rsid w:val="00450C63"/>
    <w:rsid w:val="00454368"/>
    <w:rsid w:val="004601B4"/>
    <w:rsid w:val="00467CAA"/>
    <w:rsid w:val="0047225F"/>
    <w:rsid w:val="004744AD"/>
    <w:rsid w:val="00474515"/>
    <w:rsid w:val="00475AD4"/>
    <w:rsid w:val="00484748"/>
    <w:rsid w:val="00485915"/>
    <w:rsid w:val="004917DB"/>
    <w:rsid w:val="004962AD"/>
    <w:rsid w:val="004A535D"/>
    <w:rsid w:val="004B2099"/>
    <w:rsid w:val="004B26E0"/>
    <w:rsid w:val="004B516F"/>
    <w:rsid w:val="004B7491"/>
    <w:rsid w:val="004C378B"/>
    <w:rsid w:val="004D2E51"/>
    <w:rsid w:val="004D72ED"/>
    <w:rsid w:val="004E2C39"/>
    <w:rsid w:val="004E379B"/>
    <w:rsid w:val="00511B38"/>
    <w:rsid w:val="0051200E"/>
    <w:rsid w:val="0051385E"/>
    <w:rsid w:val="00526D5B"/>
    <w:rsid w:val="00530D06"/>
    <w:rsid w:val="005409A6"/>
    <w:rsid w:val="00541CCF"/>
    <w:rsid w:val="00546BD4"/>
    <w:rsid w:val="00552512"/>
    <w:rsid w:val="00553496"/>
    <w:rsid w:val="005535DB"/>
    <w:rsid w:val="005538BF"/>
    <w:rsid w:val="00560828"/>
    <w:rsid w:val="00562C0C"/>
    <w:rsid w:val="00571835"/>
    <w:rsid w:val="00576C8F"/>
    <w:rsid w:val="005820F5"/>
    <w:rsid w:val="00584BF6"/>
    <w:rsid w:val="005859ED"/>
    <w:rsid w:val="005920BF"/>
    <w:rsid w:val="00592E78"/>
    <w:rsid w:val="005A637B"/>
    <w:rsid w:val="005B230E"/>
    <w:rsid w:val="005B6672"/>
    <w:rsid w:val="005B6C34"/>
    <w:rsid w:val="005B7F3B"/>
    <w:rsid w:val="005C43AD"/>
    <w:rsid w:val="005D1622"/>
    <w:rsid w:val="005D3B49"/>
    <w:rsid w:val="005D66CA"/>
    <w:rsid w:val="005E369D"/>
    <w:rsid w:val="005F1F55"/>
    <w:rsid w:val="005F20A1"/>
    <w:rsid w:val="005F4225"/>
    <w:rsid w:val="005F4EEA"/>
    <w:rsid w:val="0060254A"/>
    <w:rsid w:val="00617F9A"/>
    <w:rsid w:val="006207B1"/>
    <w:rsid w:val="006217F6"/>
    <w:rsid w:val="00623B68"/>
    <w:rsid w:val="006331C1"/>
    <w:rsid w:val="00633E3B"/>
    <w:rsid w:val="00634762"/>
    <w:rsid w:val="00637334"/>
    <w:rsid w:val="00640CDD"/>
    <w:rsid w:val="00642E7E"/>
    <w:rsid w:val="006437CE"/>
    <w:rsid w:val="00646D54"/>
    <w:rsid w:val="00655D6E"/>
    <w:rsid w:val="00656E30"/>
    <w:rsid w:val="00660DB8"/>
    <w:rsid w:val="006666A1"/>
    <w:rsid w:val="0066705B"/>
    <w:rsid w:val="00670183"/>
    <w:rsid w:val="00674006"/>
    <w:rsid w:val="00674B9B"/>
    <w:rsid w:val="0068008C"/>
    <w:rsid w:val="0068021D"/>
    <w:rsid w:val="00684A88"/>
    <w:rsid w:val="00685A2C"/>
    <w:rsid w:val="0068625E"/>
    <w:rsid w:val="006900BA"/>
    <w:rsid w:val="0069742A"/>
    <w:rsid w:val="006A290A"/>
    <w:rsid w:val="006A5AE1"/>
    <w:rsid w:val="006B03BD"/>
    <w:rsid w:val="006B06A8"/>
    <w:rsid w:val="006B2D97"/>
    <w:rsid w:val="006C2667"/>
    <w:rsid w:val="006C27E4"/>
    <w:rsid w:val="006C46B1"/>
    <w:rsid w:val="006C4D14"/>
    <w:rsid w:val="006C5B3D"/>
    <w:rsid w:val="006D3185"/>
    <w:rsid w:val="006E2EBF"/>
    <w:rsid w:val="006E3056"/>
    <w:rsid w:val="006E7831"/>
    <w:rsid w:val="006F530D"/>
    <w:rsid w:val="006F687D"/>
    <w:rsid w:val="006F7AEE"/>
    <w:rsid w:val="00701F6C"/>
    <w:rsid w:val="00703707"/>
    <w:rsid w:val="00703D6A"/>
    <w:rsid w:val="007058FB"/>
    <w:rsid w:val="00706E77"/>
    <w:rsid w:val="00707140"/>
    <w:rsid w:val="00711DF1"/>
    <w:rsid w:val="00715439"/>
    <w:rsid w:val="007301CC"/>
    <w:rsid w:val="00731448"/>
    <w:rsid w:val="00732DFE"/>
    <w:rsid w:val="00737703"/>
    <w:rsid w:val="00745F13"/>
    <w:rsid w:val="00750009"/>
    <w:rsid w:val="007515FE"/>
    <w:rsid w:val="00751B82"/>
    <w:rsid w:val="007536EF"/>
    <w:rsid w:val="00753EC1"/>
    <w:rsid w:val="00762285"/>
    <w:rsid w:val="00762390"/>
    <w:rsid w:val="007629AC"/>
    <w:rsid w:val="00770848"/>
    <w:rsid w:val="00772698"/>
    <w:rsid w:val="00775E1B"/>
    <w:rsid w:val="0077686A"/>
    <w:rsid w:val="00780053"/>
    <w:rsid w:val="00780F07"/>
    <w:rsid w:val="00784C6C"/>
    <w:rsid w:val="0079227D"/>
    <w:rsid w:val="00793C5D"/>
    <w:rsid w:val="00796DA2"/>
    <w:rsid w:val="007A1075"/>
    <w:rsid w:val="007A2F00"/>
    <w:rsid w:val="007A5B34"/>
    <w:rsid w:val="007A672A"/>
    <w:rsid w:val="007B0CEE"/>
    <w:rsid w:val="007B262F"/>
    <w:rsid w:val="007B649D"/>
    <w:rsid w:val="007C2985"/>
    <w:rsid w:val="007C37EE"/>
    <w:rsid w:val="007C6D62"/>
    <w:rsid w:val="007C789A"/>
    <w:rsid w:val="007D77C0"/>
    <w:rsid w:val="007F2076"/>
    <w:rsid w:val="007F2BC8"/>
    <w:rsid w:val="00802C88"/>
    <w:rsid w:val="008037D9"/>
    <w:rsid w:val="00805CEC"/>
    <w:rsid w:val="00821859"/>
    <w:rsid w:val="00825360"/>
    <w:rsid w:val="008258AD"/>
    <w:rsid w:val="0082620D"/>
    <w:rsid w:val="00831245"/>
    <w:rsid w:val="008500A1"/>
    <w:rsid w:val="00853079"/>
    <w:rsid w:val="00853328"/>
    <w:rsid w:val="008536FB"/>
    <w:rsid w:val="008578E4"/>
    <w:rsid w:val="0088040E"/>
    <w:rsid w:val="00883E90"/>
    <w:rsid w:val="00883FE9"/>
    <w:rsid w:val="00885BDF"/>
    <w:rsid w:val="008966E7"/>
    <w:rsid w:val="0089746E"/>
    <w:rsid w:val="008A01D8"/>
    <w:rsid w:val="008A6974"/>
    <w:rsid w:val="008B2F77"/>
    <w:rsid w:val="008C28FA"/>
    <w:rsid w:val="008C74DD"/>
    <w:rsid w:val="008D1E33"/>
    <w:rsid w:val="008D27DE"/>
    <w:rsid w:val="008D6A1A"/>
    <w:rsid w:val="008D6FC3"/>
    <w:rsid w:val="008E3FA3"/>
    <w:rsid w:val="008E5284"/>
    <w:rsid w:val="008E5540"/>
    <w:rsid w:val="008F2003"/>
    <w:rsid w:val="008F634B"/>
    <w:rsid w:val="00901913"/>
    <w:rsid w:val="00902249"/>
    <w:rsid w:val="00902ED9"/>
    <w:rsid w:val="00910CAC"/>
    <w:rsid w:val="00920C5B"/>
    <w:rsid w:val="00921ECA"/>
    <w:rsid w:val="00922FDE"/>
    <w:rsid w:val="00923B48"/>
    <w:rsid w:val="0093251F"/>
    <w:rsid w:val="0093427E"/>
    <w:rsid w:val="00937AA7"/>
    <w:rsid w:val="009405B6"/>
    <w:rsid w:val="00941E39"/>
    <w:rsid w:val="009542BF"/>
    <w:rsid w:val="009572FF"/>
    <w:rsid w:val="00961D3F"/>
    <w:rsid w:val="00965C36"/>
    <w:rsid w:val="009739A9"/>
    <w:rsid w:val="00975739"/>
    <w:rsid w:val="009774FD"/>
    <w:rsid w:val="00982E93"/>
    <w:rsid w:val="0098338E"/>
    <w:rsid w:val="009856BA"/>
    <w:rsid w:val="0098777E"/>
    <w:rsid w:val="009964D9"/>
    <w:rsid w:val="00997158"/>
    <w:rsid w:val="0099795B"/>
    <w:rsid w:val="009A15FF"/>
    <w:rsid w:val="009A3251"/>
    <w:rsid w:val="009A539F"/>
    <w:rsid w:val="009A5B9E"/>
    <w:rsid w:val="009A60D0"/>
    <w:rsid w:val="009A719C"/>
    <w:rsid w:val="009A7756"/>
    <w:rsid w:val="009B141F"/>
    <w:rsid w:val="009B2247"/>
    <w:rsid w:val="009B3B7E"/>
    <w:rsid w:val="009C3978"/>
    <w:rsid w:val="009C79B8"/>
    <w:rsid w:val="009C7F5B"/>
    <w:rsid w:val="009D1BE3"/>
    <w:rsid w:val="009E054C"/>
    <w:rsid w:val="009E4EB4"/>
    <w:rsid w:val="009E7FC3"/>
    <w:rsid w:val="009F06CA"/>
    <w:rsid w:val="009F508D"/>
    <w:rsid w:val="009F515F"/>
    <w:rsid w:val="009F5C7E"/>
    <w:rsid w:val="009F64FD"/>
    <w:rsid w:val="00A02C7F"/>
    <w:rsid w:val="00A05E4D"/>
    <w:rsid w:val="00A20039"/>
    <w:rsid w:val="00A2134A"/>
    <w:rsid w:val="00A21D87"/>
    <w:rsid w:val="00A242B9"/>
    <w:rsid w:val="00A25667"/>
    <w:rsid w:val="00A25737"/>
    <w:rsid w:val="00A25802"/>
    <w:rsid w:val="00A32FB4"/>
    <w:rsid w:val="00A376BC"/>
    <w:rsid w:val="00A37F3A"/>
    <w:rsid w:val="00A418F9"/>
    <w:rsid w:val="00A44A8B"/>
    <w:rsid w:val="00A51B10"/>
    <w:rsid w:val="00A52643"/>
    <w:rsid w:val="00A537BD"/>
    <w:rsid w:val="00A55BD5"/>
    <w:rsid w:val="00A75EA1"/>
    <w:rsid w:val="00A90DE8"/>
    <w:rsid w:val="00A94C09"/>
    <w:rsid w:val="00A94F80"/>
    <w:rsid w:val="00A9548A"/>
    <w:rsid w:val="00AA058D"/>
    <w:rsid w:val="00AA1707"/>
    <w:rsid w:val="00AA2AFC"/>
    <w:rsid w:val="00AA2C0D"/>
    <w:rsid w:val="00AA6DC4"/>
    <w:rsid w:val="00AB6DA5"/>
    <w:rsid w:val="00AB7231"/>
    <w:rsid w:val="00AB7EE6"/>
    <w:rsid w:val="00AC1473"/>
    <w:rsid w:val="00AC4692"/>
    <w:rsid w:val="00AC5782"/>
    <w:rsid w:val="00AD27F7"/>
    <w:rsid w:val="00AD7461"/>
    <w:rsid w:val="00AD7BE2"/>
    <w:rsid w:val="00AE0591"/>
    <w:rsid w:val="00AE2894"/>
    <w:rsid w:val="00AF1A3A"/>
    <w:rsid w:val="00AF54DC"/>
    <w:rsid w:val="00AF5F14"/>
    <w:rsid w:val="00AF64F7"/>
    <w:rsid w:val="00B004AD"/>
    <w:rsid w:val="00B04FBB"/>
    <w:rsid w:val="00B11430"/>
    <w:rsid w:val="00B12A56"/>
    <w:rsid w:val="00B2154E"/>
    <w:rsid w:val="00B256B5"/>
    <w:rsid w:val="00B40873"/>
    <w:rsid w:val="00B425F3"/>
    <w:rsid w:val="00B4403C"/>
    <w:rsid w:val="00B4417D"/>
    <w:rsid w:val="00B46FB5"/>
    <w:rsid w:val="00B5100C"/>
    <w:rsid w:val="00B53F15"/>
    <w:rsid w:val="00B557C4"/>
    <w:rsid w:val="00B57748"/>
    <w:rsid w:val="00B57D4E"/>
    <w:rsid w:val="00B62535"/>
    <w:rsid w:val="00B640CD"/>
    <w:rsid w:val="00B67684"/>
    <w:rsid w:val="00B7107C"/>
    <w:rsid w:val="00B83169"/>
    <w:rsid w:val="00B83986"/>
    <w:rsid w:val="00B860E3"/>
    <w:rsid w:val="00B871A3"/>
    <w:rsid w:val="00B8757E"/>
    <w:rsid w:val="00B909C9"/>
    <w:rsid w:val="00BA0E2B"/>
    <w:rsid w:val="00BA1A94"/>
    <w:rsid w:val="00BA3E5D"/>
    <w:rsid w:val="00BA6592"/>
    <w:rsid w:val="00BA684D"/>
    <w:rsid w:val="00BB6B63"/>
    <w:rsid w:val="00BC1E18"/>
    <w:rsid w:val="00BC663E"/>
    <w:rsid w:val="00BD3E2D"/>
    <w:rsid w:val="00BD5219"/>
    <w:rsid w:val="00BE08DC"/>
    <w:rsid w:val="00BF0C11"/>
    <w:rsid w:val="00BF2121"/>
    <w:rsid w:val="00BF459A"/>
    <w:rsid w:val="00BF5BDF"/>
    <w:rsid w:val="00C02607"/>
    <w:rsid w:val="00C0273C"/>
    <w:rsid w:val="00C02B14"/>
    <w:rsid w:val="00C068D9"/>
    <w:rsid w:val="00C079AF"/>
    <w:rsid w:val="00C112CD"/>
    <w:rsid w:val="00C14163"/>
    <w:rsid w:val="00C16D08"/>
    <w:rsid w:val="00C16FDA"/>
    <w:rsid w:val="00C231CE"/>
    <w:rsid w:val="00C233F3"/>
    <w:rsid w:val="00C234FC"/>
    <w:rsid w:val="00C473DC"/>
    <w:rsid w:val="00C56480"/>
    <w:rsid w:val="00C61CFC"/>
    <w:rsid w:val="00C64441"/>
    <w:rsid w:val="00C726D1"/>
    <w:rsid w:val="00C74F0E"/>
    <w:rsid w:val="00C82D17"/>
    <w:rsid w:val="00C833BE"/>
    <w:rsid w:val="00CA1CFD"/>
    <w:rsid w:val="00CA21B0"/>
    <w:rsid w:val="00CA2CB4"/>
    <w:rsid w:val="00CA3F1D"/>
    <w:rsid w:val="00CA3FBA"/>
    <w:rsid w:val="00CB6C11"/>
    <w:rsid w:val="00CB7472"/>
    <w:rsid w:val="00CC3E7C"/>
    <w:rsid w:val="00CD0249"/>
    <w:rsid w:val="00CD15AB"/>
    <w:rsid w:val="00CD56C7"/>
    <w:rsid w:val="00CE4ECD"/>
    <w:rsid w:val="00CF1BEF"/>
    <w:rsid w:val="00CF2653"/>
    <w:rsid w:val="00CF31FB"/>
    <w:rsid w:val="00CF50B2"/>
    <w:rsid w:val="00D07E8B"/>
    <w:rsid w:val="00D126A8"/>
    <w:rsid w:val="00D14CC5"/>
    <w:rsid w:val="00D24E3D"/>
    <w:rsid w:val="00D31EA4"/>
    <w:rsid w:val="00D32FF3"/>
    <w:rsid w:val="00D40253"/>
    <w:rsid w:val="00D42E66"/>
    <w:rsid w:val="00D4590C"/>
    <w:rsid w:val="00D45E01"/>
    <w:rsid w:val="00D52FEF"/>
    <w:rsid w:val="00D53A46"/>
    <w:rsid w:val="00D554BE"/>
    <w:rsid w:val="00D6137E"/>
    <w:rsid w:val="00D62D08"/>
    <w:rsid w:val="00D74A8E"/>
    <w:rsid w:val="00D80E5E"/>
    <w:rsid w:val="00D81B0F"/>
    <w:rsid w:val="00D900C0"/>
    <w:rsid w:val="00D90C65"/>
    <w:rsid w:val="00D9186F"/>
    <w:rsid w:val="00DB08BB"/>
    <w:rsid w:val="00DB4767"/>
    <w:rsid w:val="00DB74F4"/>
    <w:rsid w:val="00DC1DE8"/>
    <w:rsid w:val="00DC2BF6"/>
    <w:rsid w:val="00DD097B"/>
    <w:rsid w:val="00DE09CD"/>
    <w:rsid w:val="00DE2CC1"/>
    <w:rsid w:val="00DF0C91"/>
    <w:rsid w:val="00DF11E6"/>
    <w:rsid w:val="00DF4D90"/>
    <w:rsid w:val="00DF609E"/>
    <w:rsid w:val="00DF6288"/>
    <w:rsid w:val="00DF7625"/>
    <w:rsid w:val="00DF7B8C"/>
    <w:rsid w:val="00E10A05"/>
    <w:rsid w:val="00E128DE"/>
    <w:rsid w:val="00E130CE"/>
    <w:rsid w:val="00E136F7"/>
    <w:rsid w:val="00E257C7"/>
    <w:rsid w:val="00E25DA7"/>
    <w:rsid w:val="00E27E28"/>
    <w:rsid w:val="00E47D47"/>
    <w:rsid w:val="00E5261B"/>
    <w:rsid w:val="00E52F70"/>
    <w:rsid w:val="00E5354E"/>
    <w:rsid w:val="00E64A37"/>
    <w:rsid w:val="00E67385"/>
    <w:rsid w:val="00E74E5B"/>
    <w:rsid w:val="00E81354"/>
    <w:rsid w:val="00E83203"/>
    <w:rsid w:val="00E87135"/>
    <w:rsid w:val="00E91481"/>
    <w:rsid w:val="00E91BCA"/>
    <w:rsid w:val="00E94D70"/>
    <w:rsid w:val="00EA7C8D"/>
    <w:rsid w:val="00EB7A8C"/>
    <w:rsid w:val="00EC5C34"/>
    <w:rsid w:val="00ED06CB"/>
    <w:rsid w:val="00ED0FDC"/>
    <w:rsid w:val="00ED4DAF"/>
    <w:rsid w:val="00ED701C"/>
    <w:rsid w:val="00EE12D4"/>
    <w:rsid w:val="00EF6C49"/>
    <w:rsid w:val="00F07BEE"/>
    <w:rsid w:val="00F1284A"/>
    <w:rsid w:val="00F147D3"/>
    <w:rsid w:val="00F14BC9"/>
    <w:rsid w:val="00F15618"/>
    <w:rsid w:val="00F1598D"/>
    <w:rsid w:val="00F16260"/>
    <w:rsid w:val="00F162A6"/>
    <w:rsid w:val="00F21155"/>
    <w:rsid w:val="00F25EDC"/>
    <w:rsid w:val="00F269D0"/>
    <w:rsid w:val="00F3472F"/>
    <w:rsid w:val="00F35F5E"/>
    <w:rsid w:val="00F36ADF"/>
    <w:rsid w:val="00F40656"/>
    <w:rsid w:val="00F4119F"/>
    <w:rsid w:val="00F537D3"/>
    <w:rsid w:val="00F61CE5"/>
    <w:rsid w:val="00F61FF4"/>
    <w:rsid w:val="00F64503"/>
    <w:rsid w:val="00F73F53"/>
    <w:rsid w:val="00F76B7A"/>
    <w:rsid w:val="00F76F8B"/>
    <w:rsid w:val="00F832F4"/>
    <w:rsid w:val="00F919B9"/>
    <w:rsid w:val="00F9212E"/>
    <w:rsid w:val="00F92FB0"/>
    <w:rsid w:val="00FA68E6"/>
    <w:rsid w:val="00FA7A23"/>
    <w:rsid w:val="00FB1ABA"/>
    <w:rsid w:val="00FB2B85"/>
    <w:rsid w:val="00FB3CBD"/>
    <w:rsid w:val="00FB3F3E"/>
    <w:rsid w:val="00FB42E3"/>
    <w:rsid w:val="00FB5B92"/>
    <w:rsid w:val="00FC21C8"/>
    <w:rsid w:val="00FC55F7"/>
    <w:rsid w:val="00FD0B3F"/>
    <w:rsid w:val="00FD1041"/>
    <w:rsid w:val="00FD11A8"/>
    <w:rsid w:val="00FD5477"/>
    <w:rsid w:val="00FD5917"/>
    <w:rsid w:val="00FD5C7A"/>
    <w:rsid w:val="00FE1488"/>
    <w:rsid w:val="00FE5B8A"/>
    <w:rsid w:val="00FE746A"/>
    <w:rsid w:val="00FF41D8"/>
    <w:rsid w:val="00FF50B8"/>
    <w:rsid w:val="119B6A5E"/>
    <w:rsid w:val="15FD5BAD"/>
    <w:rsid w:val="19F04B64"/>
    <w:rsid w:val="2FA550BB"/>
    <w:rsid w:val="451A5F79"/>
    <w:rsid w:val="48151647"/>
    <w:rsid w:val="4BF73C82"/>
    <w:rsid w:val="536B459D"/>
    <w:rsid w:val="B7F9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公司名称 Char"/>
    <w:basedOn w:val="11"/>
    <w:link w:val="12"/>
    <w:qFormat/>
    <w:uiPriority w:val="0"/>
    <w:rPr>
      <w:rFonts w:ascii="Garamond" w:hAnsi="Garamond" w:eastAsia="LiSu"/>
      <w:caps/>
      <w:spacing w:val="75"/>
      <w:kern w:val="2"/>
      <w:sz w:val="32"/>
      <w:szCs w:val="24"/>
      <w:lang w:val="en-US" w:eastAsia="zh-CN" w:bidi="he-IL"/>
    </w:rPr>
  </w:style>
  <w:style w:type="character" w:customStyle="1" w:styleId="11">
    <w:name w:val="正文文本 字符"/>
    <w:basedOn w:val="8"/>
    <w:link w:val="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公司名称"/>
    <w:basedOn w:val="2"/>
    <w:link w:val="10"/>
    <w:qFormat/>
    <w:uiPriority w:val="0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hAnsi="Garamond" w:eastAsia="LiSu"/>
      <w:caps/>
      <w:spacing w:val="75"/>
      <w:kern w:val="0"/>
      <w:sz w:val="32"/>
      <w:szCs w:val="20"/>
      <w:lang w:bidi="he-IL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200</Words>
  <Characters>1144</Characters>
  <Lines>9</Lines>
  <Paragraphs>2</Paragraphs>
  <TotalTime>3</TotalTime>
  <ScaleCrop>false</ScaleCrop>
  <LinksUpToDate>false</LinksUpToDate>
  <CharactersWithSpaces>1342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2022-05-11T10:06:00Z</dcterms:created>
  <dc:creator>雨林木风</dc:creator>
  <cp:lastModifiedBy>gxxc</cp:lastModifiedBy>
  <cp:lastPrinted>2019-03-14T10:51:00Z</cp:lastPrinted>
  <dcterms:modified xsi:type="dcterms:W3CDTF">2022-05-11T10:33:26Z</dcterms:modified>
  <dc:title>第六届中国—东盟博览会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458EEB85DDA643499066AB2AEF4D7B14</vt:lpwstr>
  </property>
</Properties>
</file>