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申报材料封面样版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pStyle w:val="4"/>
        <w:spacing w:line="560" w:lineRule="atLeas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jc w:val="center"/>
        <w:rPr>
          <w:rFonts w:ascii="方正小标宋简体" w:hAnsi="宋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ascii="方正小标宋简体" w:hAnsi="方正小标宋简体"/>
          <w:b/>
          <w:sz w:val="44"/>
          <w:szCs w:val="44"/>
        </w:rPr>
        <w:t>年柳州内河口岸提高货运量项目</w:t>
      </w:r>
    </w:p>
    <w:p>
      <w:pPr>
        <w:pStyle w:val="4"/>
        <w:spacing w:line="56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申报材料</w:t>
      </w:r>
    </w:p>
    <w:p>
      <w:pPr>
        <w:pStyle w:val="4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项目名称：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项目类别：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单位名称(盖章)：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  话：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传  真：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  箱：</w:t>
      </w:r>
    </w:p>
    <w:p>
      <w:pPr>
        <w:pStyle w:val="4"/>
        <w:spacing w:line="560" w:lineRule="atLeast"/>
        <w:ind w:firstLine="25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25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25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3200" w:firstLineChars="10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月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ADE"/>
    <w:rsid w:val="00C209C7"/>
    <w:rsid w:val="00CD7ADE"/>
    <w:rsid w:val="3FFEFFE3"/>
    <w:rsid w:val="6B097671"/>
    <w:rsid w:val="7E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1</TotalTime>
  <ScaleCrop>false</ScaleCrop>
  <LinksUpToDate>false</LinksUpToDate>
  <CharactersWithSpaces>104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2021-07-29T17:36:00Z</dcterms:created>
  <dc:creator>王永华</dc:creator>
  <cp:lastModifiedBy>gxxc</cp:lastModifiedBy>
  <dcterms:modified xsi:type="dcterms:W3CDTF">2023-04-13T17:10:23Z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176A6B6AAEF1430E873D4BCF0FEC5C6B</vt:lpwstr>
  </property>
</Properties>
</file>