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hint="eastAsia" w:ascii="Times New Roman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  <w:u w:val="single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u w:val="single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u w:val="single"/>
          <w:lang w:val="en-US"/>
        </w:rPr>
        <w:t>年</w:t>
      </w:r>
      <w:r>
        <w:rPr>
          <w:rFonts w:ascii="Times New Roman" w:hAnsi="Times New Roman" w:eastAsia="方正小标宋简体" w:cs="Times New Roman"/>
          <w:u w:val="single"/>
        </w:rPr>
        <w:t>柳州市</w:t>
      </w:r>
      <w:r>
        <w:rPr>
          <w:rFonts w:hint="eastAsia" w:ascii="Times New Roman" w:hAnsi="Times New Roman" w:eastAsia="方正小标宋简体" w:cs="Times New Roman"/>
          <w:u w:val="single"/>
        </w:rPr>
        <w:t>商务</w:t>
      </w:r>
      <w:r>
        <w:rPr>
          <w:rFonts w:ascii="Times New Roman" w:hAnsi="Times New Roman" w:eastAsia="方正小标宋简体" w:cs="Times New Roman"/>
          <w:u w:val="single"/>
        </w:rPr>
        <w:t>局</w:t>
      </w:r>
      <w:r>
        <w:rPr>
          <w:rFonts w:ascii="Times New Roman" w:hAnsi="Times New Roman" w:eastAsia="方正小标宋简体" w:cs="Times New Roman"/>
          <w:u w:val="single"/>
          <w:lang w:val="en-US"/>
        </w:rPr>
        <w:t xml:space="preserve"> </w:t>
      </w:r>
      <w:r>
        <w:rPr>
          <w:rFonts w:ascii="Times New Roman" w:hAnsi="Times New Roman" w:eastAsia="方正小标宋简体" w:cs="Times New Roman"/>
        </w:rPr>
        <w:t>“谁执法谁普法”“谁服务谁普法”“谁主管谁负责”任务措施清单</w:t>
      </w:r>
    </w:p>
    <w:tbl>
      <w:tblPr>
        <w:tblStyle w:val="6"/>
        <w:tblpPr w:leftFromText="181" w:rightFromText="181" w:vertAnchor="text" w:horzAnchor="page" w:tblpX="1379" w:tblpY="114"/>
        <w:tblOverlap w:val="never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851"/>
        <w:gridCol w:w="1396"/>
        <w:gridCol w:w="1754"/>
        <w:gridCol w:w="2573"/>
        <w:gridCol w:w="1304"/>
        <w:gridCol w:w="704"/>
        <w:gridCol w:w="95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主要措施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具体活动内容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(线上、线下、场次)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完成时限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责任部门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责任人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柳州市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商务</w:t>
            </w:r>
            <w:r>
              <w:rPr>
                <w:rFonts w:ascii="Times New Roman" w:hAnsi="Times New Roman" w:eastAsia="仿宋_GB2312" w:cs="Times New Roman"/>
                <w:sz w:val="24"/>
              </w:rPr>
              <w:t>局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《中华人民共和国宪法》</w:t>
            </w: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全体干部职工、县区商务主管部门、服务对象</w:t>
            </w: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“12.4”宪法宣传活动</w:t>
            </w:r>
          </w:p>
        </w:tc>
        <w:tc>
          <w:tcPr>
            <w:tcW w:w="2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1.制作《宪法》《民法典》宣传海报，张贴于局公告栏；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2.开展《宪法》《民法典》专题讲座。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年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12月31日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综合业务和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政策法规科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韦洁瑜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0772-2632702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《中华人民共和国民法典》</w:t>
            </w:r>
          </w:p>
        </w:tc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仿宋_GB2312" w:hAnsi="Times New Roman" w:eastAsia="仿宋_GB2312" w:cs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《中华人民共和国行政处罚法》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全体干部职工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集中学习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通过全体大会等形式组织集中学习。</w:t>
            </w: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《中华人民共和国安全生产法》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全体干部职工、服务对象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举行专题讲座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组织一次专题讲座，向全体干部职工、服务对象代表宣传新修订的《安全生产法》，发放《安全生产法》读本。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年</w:t>
            </w: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12月31日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商贸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和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流通业发展科</w:t>
            </w:r>
          </w:p>
        </w:tc>
        <w:tc>
          <w:tcPr>
            <w:tcW w:w="9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邱甜甜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0772-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2621909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对外贸易法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全市外贸企业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发放资料、日常宣传、咨询解答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通过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QQ群、微信群等媒介进行网络宣传和普及。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年</w:t>
            </w: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12月31日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对外贸易科</w:t>
            </w:r>
          </w:p>
        </w:tc>
        <w:tc>
          <w:tcPr>
            <w:tcW w:w="9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李骅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0772-26308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《报废机动车回收管理办法》、《报废机动车回收管理办法实施细则》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各县区商务主管部门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举行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专题培训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组织专题培训。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2022年12月31日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市场秩序科</w:t>
            </w:r>
          </w:p>
        </w:tc>
        <w:tc>
          <w:tcPr>
            <w:tcW w:w="9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潘佳嘉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0772-2632703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《二手车流通管理办法》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五城区、两新区商务主管部门、二手车交易市场、二手车经销企业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举行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专题培训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组织专题培训。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2022年12月31日</w:t>
            </w: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市场秩序科</w:t>
            </w:r>
          </w:p>
        </w:tc>
        <w:tc>
          <w:tcPr>
            <w:tcW w:w="9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潘佳嘉</w:t>
            </w:r>
          </w:p>
        </w:tc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0772-2632703</w:t>
            </w:r>
          </w:p>
        </w:tc>
      </w:tr>
    </w:tbl>
    <w:p>
      <w:pPr>
        <w:rPr>
          <w:rFonts w:ascii="Times New Roman" w:hAnsi="Times New Roman" w:eastAsia="方正小标宋简体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填报单位（盖章）：柳州市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商务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局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填表日期：202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C3135"/>
    <w:rsid w:val="000C6F11"/>
    <w:rsid w:val="000D23A9"/>
    <w:rsid w:val="0027199C"/>
    <w:rsid w:val="002840D8"/>
    <w:rsid w:val="002D25DB"/>
    <w:rsid w:val="00385687"/>
    <w:rsid w:val="003B3296"/>
    <w:rsid w:val="00410EAA"/>
    <w:rsid w:val="00483CC8"/>
    <w:rsid w:val="004F5EEE"/>
    <w:rsid w:val="005276F4"/>
    <w:rsid w:val="0054015A"/>
    <w:rsid w:val="00660149"/>
    <w:rsid w:val="00696497"/>
    <w:rsid w:val="00697FAF"/>
    <w:rsid w:val="006B3E58"/>
    <w:rsid w:val="007B5A94"/>
    <w:rsid w:val="007C3135"/>
    <w:rsid w:val="007D12AF"/>
    <w:rsid w:val="007D5096"/>
    <w:rsid w:val="00810F53"/>
    <w:rsid w:val="008D2B9D"/>
    <w:rsid w:val="00A6115B"/>
    <w:rsid w:val="00BA797F"/>
    <w:rsid w:val="00BC2369"/>
    <w:rsid w:val="00C13EFF"/>
    <w:rsid w:val="00CC1594"/>
    <w:rsid w:val="00CF50A6"/>
    <w:rsid w:val="00D46C65"/>
    <w:rsid w:val="00E003D3"/>
    <w:rsid w:val="00E937D4"/>
    <w:rsid w:val="00F07C1B"/>
    <w:rsid w:val="00F8537C"/>
    <w:rsid w:val="00FC200B"/>
    <w:rsid w:val="1FFE9FE1"/>
    <w:rsid w:val="3FFEF574"/>
    <w:rsid w:val="65DE21A6"/>
    <w:rsid w:val="6DFF830C"/>
    <w:rsid w:val="77DE24A8"/>
    <w:rsid w:val="E4DFE418"/>
    <w:rsid w:val="EFFFDA94"/>
    <w:rsid w:val="F96F87F6"/>
    <w:rsid w:val="FAF2F150"/>
    <w:rsid w:val="FBFEE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正文文本 Char"/>
    <w:basedOn w:val="7"/>
    <w:link w:val="2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662</Characters>
  <Lines>5</Lines>
  <Paragraphs>1</Paragraphs>
  <TotalTime>3</TotalTime>
  <ScaleCrop>false</ScaleCrop>
  <LinksUpToDate>false</LinksUpToDate>
  <CharactersWithSpaces>777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2021-08-10T16:25:00Z</dcterms:created>
  <dc:creator>Lenovo9</dc:creator>
  <cp:lastModifiedBy>WPS_1574928672</cp:lastModifiedBy>
  <cp:lastPrinted>2021-08-12T16:37:00Z</cp:lastPrinted>
  <dcterms:modified xsi:type="dcterms:W3CDTF">2022-06-28T15:40:37Z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