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5240" b="15240"/>
                <wp:wrapNone/>
                <wp:docPr id="1" name="KGD_Gobal1" descr="lskY7P30+39SSS2ze3CC/JoZuHOVlZbyGTMvSZ2TRToB2Uvj0dchaG/KlCbyBWLmEfWPpVMPS+PzXus5SpzbR38FkSnjLqTIRHRGFJ8jG42GTDjGi0PfNPtyFyyqUwOu5h7w6A2oqgwuS0nFVZpR7wadK12ytWOgjFWh4Q1Pw1EiH/9WE9rTNhtRFCzF5BDV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zASW1gJrfVkiRNoHvJUcqS9OrHzNQhezdRXN/3ed5+0/sGnjPrJe1UYNt1SqCFE6wAPhdcuuAnHuXDx01RtfQBxX3AMDVNnxvisb+/2QDNot7ZZxglL7NeGgFRErFxvtAHNiLWEM96hsMK9Fb3gVNnkyMxbykY2vbzCdttMISyo1CdbUP30toluqV0i1BPT/cnbhNClwelmHuEjQU2+Gb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oZuHOVlZbyGTMvSZ2TRToB2Uvj0dchaG/KlCbyBWLmEfWPpVMPS+PzXus5SpzbR38FkSnjLqTIRHRGFJ8jG42GTDjGi0PfNPtyFyyqUwOu5h7w6A2oqgwuS0nFVZpR7wadK12ytWOgjFWh4Q1Pw1EiH/9WE9rTNhtRFCzF5BDV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zASW1gJrfVkiRNoHvJUcqS9OrHzNQhezdRXN/3ed5+0/sGnjPrJe1UYNt1SqCFE6wAPhdcuuAnHuXDx01RtfQBxX3AMDVNnxvisb+/2QDNot7ZZxglL7NeGgFRErFxvtAHNiLWEM96hsMK9Fb3gVNnkyMxbykY2vbzCdttMISyo1CdbUP30toluqV0i1BPT/cnbhNClwelmHuEjQU2+GbA==" style="position:absolute;left:0pt;margin-left:-100pt;margin-top:-62pt;height:5pt;width:5pt;visibility:hidden;z-index:251658240;v-text-anchor:middle;mso-width-relative:page;mso-height-relative:page;" fillcolor="#4F81BD [3204]" filled="t" stroked="t" coordsize="21600,21600" o:gfxdata="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柳州市开展二手车出口业务实施方案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政策解读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文件出台背景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开展二手车出口是当前稳外贸工作的创新性业务之一，有利于促进国内汽车消费升级，推动汽车产业健康发展，自2019年4月以来，相关部门持续优化监管和服务模式，首批开展二手车出口业务的地区均实现批量出口，为加快释放出口潜力，有序推进二手车出口工作，经研究，商务部认定了第二批开展二手车出口业务的地区名单，柳州市被认定为开展二手车出口业务地区。 按照商务部、公安部《关于扩大二手车出口业务地区范围的通知》工作部署，结合柳州市实际情况，出台《柳州市开展二手车出口业务实施方案》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工作目标、任务</w:t>
      </w:r>
    </w:p>
    <w:p>
      <w:pPr>
        <w:numPr>
          <w:ilvl w:val="0"/>
          <w:numId w:val="0"/>
        </w:numPr>
        <w:ind w:left="320" w:hanging="32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建立柳州市二手车出口工作协调机制，完善二手车出口模式，培育一批成熟的二手车出口企业，拓展二手车出口海外市场。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做好外贸稳增长工作，推动柳州外贸高质量发展。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文件依据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根据《商务部 公安部 海关总署关于支持在条件成熟地区开展二手车出口业务的通知》（商贸函〔2019〕165号）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、《商务部办公厅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公安部办公厅 海关总署办公厅关于加快推进二手车出口工作有关事项的通知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》（商办贸函</w:t>
      </w:r>
      <w:r>
        <w:rPr>
          <w:rFonts w:hint="eastAsia" w:ascii="仿宋" w:hAnsi="仿宋" w:eastAsia="仿宋" w:cs="仿宋"/>
          <w:sz w:val="32"/>
          <w:szCs w:val="32"/>
        </w:rPr>
        <w:t>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）、《商务部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公安部关于扩大二手车出口业务地区范围的通知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》（商贸函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文件执行的范围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柳州市辖区范围内开展二手车出口业务的企业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重要内容解读</w:t>
      </w:r>
    </w:p>
    <w:p>
      <w:pPr>
        <w:numPr>
          <w:ilvl w:val="0"/>
          <w:numId w:val="0"/>
        </w:numPr>
        <w:ind w:left="560" w:leftChars="0"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1、实施范围</w:t>
      </w: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柳州市辖区范围内开展二手车出口业务的企业。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企业注册地点在柳州市，具有独立法人资格，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已进行对外贸易经营者备案。企业自愿申请原则。</w:t>
      </w:r>
    </w:p>
    <w:p>
      <w:pPr>
        <w:numPr>
          <w:ilvl w:val="0"/>
          <w:numId w:val="0"/>
        </w:numPr>
        <w:ind w:left="638" w:leftChars="304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检测鉴定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口车辆应符合出口目标国市场准入标准,满足出口目标国和客户需求。出具符合出口目标国相关准入条件的承诺书。出口目标国无准入标准的，参照国家2020年出台的《二手车乘用车出口检验规范（T/CAS357-2020）和《二手车商用车辆及挂车出口检验规范》（T/CAS357-2020）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3、</w:t>
      </w:r>
      <w:r>
        <w:rPr>
          <w:rFonts w:hint="eastAsia" w:ascii="楷体" w:hAnsi="楷体" w:eastAsia="楷体" w:cs="楷体"/>
          <w:sz w:val="32"/>
          <w:szCs w:val="32"/>
        </w:rPr>
        <w:t>建立退出机制</w:t>
      </w:r>
      <w:r>
        <w:rPr>
          <w:rFonts w:hint="eastAsia" w:ascii="仿宋" w:hAnsi="仿宋" w:eastAsia="仿宋" w:cs="仿宋"/>
          <w:sz w:val="32"/>
          <w:szCs w:val="32"/>
        </w:rPr>
        <w:t>。二手车出口企业可根据出口目标国家的政策调整、自身业务调整等情况，自愿申请退出；对于有重大违法违规行为、1年内无出口实际业绩、未按规定进行车辆交易和注销、经海关查验出口车辆与实际报关信息不符且情节严重的企业，取消其二手车出口企业备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违规行为情节严重的认定由海关、公安、商务等部门出具书面材料为依据。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8CA6"/>
    <w:multiLevelType w:val="singleLevel"/>
    <w:tmpl w:val="41AE8C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67B5344D-3ADD-469B-B23E-0352CCE05968}"/>
    <w:docVar w:name="DocumentName" w:val="柳商会纪〔2021〕1号"/>
  </w:docVars>
  <w:rsids>
    <w:rsidRoot w:val="004026F6"/>
    <w:rsid w:val="00026E7F"/>
    <w:rsid w:val="000405E6"/>
    <w:rsid w:val="00064681"/>
    <w:rsid w:val="000712CE"/>
    <w:rsid w:val="000C7162"/>
    <w:rsid w:val="001701F6"/>
    <w:rsid w:val="001E13F6"/>
    <w:rsid w:val="002768E7"/>
    <w:rsid w:val="003160A8"/>
    <w:rsid w:val="0034093D"/>
    <w:rsid w:val="00385DD5"/>
    <w:rsid w:val="003F11E6"/>
    <w:rsid w:val="004026F6"/>
    <w:rsid w:val="00452045"/>
    <w:rsid w:val="004B6E4F"/>
    <w:rsid w:val="004E62E8"/>
    <w:rsid w:val="00556997"/>
    <w:rsid w:val="00587469"/>
    <w:rsid w:val="006C1FC3"/>
    <w:rsid w:val="006C6DFC"/>
    <w:rsid w:val="00793376"/>
    <w:rsid w:val="00796048"/>
    <w:rsid w:val="007D3435"/>
    <w:rsid w:val="00825969"/>
    <w:rsid w:val="00850D55"/>
    <w:rsid w:val="00870578"/>
    <w:rsid w:val="00984EFC"/>
    <w:rsid w:val="009A5116"/>
    <w:rsid w:val="00A205B2"/>
    <w:rsid w:val="00A47827"/>
    <w:rsid w:val="00A63E21"/>
    <w:rsid w:val="00A85335"/>
    <w:rsid w:val="00AB75CF"/>
    <w:rsid w:val="00AD4892"/>
    <w:rsid w:val="00B159FA"/>
    <w:rsid w:val="00B75BBE"/>
    <w:rsid w:val="00B75C28"/>
    <w:rsid w:val="00BC2033"/>
    <w:rsid w:val="00C26938"/>
    <w:rsid w:val="00C623E4"/>
    <w:rsid w:val="00D04BFB"/>
    <w:rsid w:val="00D34126"/>
    <w:rsid w:val="00D40790"/>
    <w:rsid w:val="00D423A8"/>
    <w:rsid w:val="00D60168"/>
    <w:rsid w:val="00D90A43"/>
    <w:rsid w:val="00E10285"/>
    <w:rsid w:val="00E12DB1"/>
    <w:rsid w:val="00E16D6B"/>
    <w:rsid w:val="00E758A9"/>
    <w:rsid w:val="00EF2A3A"/>
    <w:rsid w:val="00F302D5"/>
    <w:rsid w:val="00FA34F6"/>
    <w:rsid w:val="00FF0AEC"/>
    <w:rsid w:val="066E67D5"/>
    <w:rsid w:val="0E741680"/>
    <w:rsid w:val="1C84658F"/>
    <w:rsid w:val="1DD50E17"/>
    <w:rsid w:val="1E451D15"/>
    <w:rsid w:val="1F9133A8"/>
    <w:rsid w:val="27536C7D"/>
    <w:rsid w:val="4711551F"/>
    <w:rsid w:val="500A06DE"/>
    <w:rsid w:val="53253CA0"/>
    <w:rsid w:val="532E1C5E"/>
    <w:rsid w:val="560A1BBD"/>
    <w:rsid w:val="5BD30CEB"/>
    <w:rsid w:val="669F5EA1"/>
    <w:rsid w:val="77091C1D"/>
    <w:rsid w:val="77982757"/>
    <w:rsid w:val="7F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D0263-BBEF-4879-B3C8-09D2F6E14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146</Words>
  <Characters>838</Characters>
  <Lines>6</Lines>
  <Paragraphs>1</Paragraphs>
  <TotalTime>27</TotalTime>
  <ScaleCrop>false</ScaleCrop>
  <LinksUpToDate>false</LinksUpToDate>
  <CharactersWithSpaces>983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2019-03-18T00:39:00Z</dcterms:created>
  <dc:creator>微软公司</dc:creator>
  <cp:lastModifiedBy>袁沁</cp:lastModifiedBy>
  <cp:lastPrinted>2021-02-05T09:01:29Z</cp:lastPrinted>
  <dcterms:modified xsi:type="dcterms:W3CDTF">2021-02-05T09:04:16Z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