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柳州市城区农贸市场改造专项资金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使用管理办法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》起草说明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农贸市场是和人民群众生活关系最为密切的城市基础设施之一。而我市农贸市场布点建设大部分是在2010年以前建成，大部分农贸市场设施陈旧、破败。随着人们生活水平的不断提高，对消费环境的要求也在不断提高，为实现我市创建国家文明城市的目标，市人民政府于2018年10月9日印发了</w:t>
      </w:r>
      <w:r>
        <w:rPr>
          <w:rFonts w:ascii="仿宋" w:hAnsi="仿宋" w:eastAsia="仿宋"/>
          <w:sz w:val="32"/>
          <w:szCs w:val="32"/>
        </w:rPr>
        <w:t>《柳州市城区农贸市场改造实施方案（2018-2020）》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柳政规〔2018〕</w:t>
      </w:r>
      <w:r>
        <w:rPr>
          <w:rFonts w:hint="eastAsia" w:ascii="仿宋" w:hAnsi="仿宋" w:eastAsia="仿宋"/>
          <w:sz w:val="32"/>
          <w:szCs w:val="32"/>
        </w:rPr>
        <w:t>53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）文，根据该方案要求，市商务局牵头起草《柳州市农贸市场建设规范》《柳州市农贸市场改造出资方案》以及农贸市场相关建设管理规定。因此，我局牵头起草《柳州市城区农贸市场改造专项资金使用管理办法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二、结合我市各职能部门的职责及我市实际情况，参照周边城市及其他项目的资金管理办法，牵头制定的《柳州市城区农贸市场改造专项资金使用管理办法》，确保</w:t>
      </w:r>
      <w:r>
        <w:rPr>
          <w:rFonts w:hint="eastAsia" w:ascii="仿宋" w:hAnsi="仿宋" w:eastAsia="仿宋" w:cs="仿宋"/>
          <w:sz w:val="32"/>
          <w:szCs w:val="32"/>
        </w:rPr>
        <w:t>发挥财政资金引导作用，保证财政资金使用安全、高效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局拟定的《柳州市城区农贸市场改造专项资金使用管理办法》，于2019年2月27日发函至各城区人民政府，柳东新区、北部生态新区（阳和工业新区）管委会，市发改委、市财政局征求意见。经讨论研究，对柳北区政府及市财政局提出意见全部采纳。鱼峰区商务局意见不予采纳(鱼峰区商务局提出以下意见建议：第五章 资金预拨和补贴标准：根据柳州市委、市人民政府关于印发《柳州市本级与城区开发区财政管理体制调整意见》的通知规定：“本意见执行期间，全市各部门有关规定、措施涉及城区、开发区财政体制的，必须与本意见有关规定相一致，不得在本意见之外另作任何规定。其他办法、规定与本意见有冲突的，一律按本意见执行。任何部门不能随意开减收增支的口子，不能通过行政手段干预城区、开发区的财力分配权，不得随意增加城区、开发区的配套资金，要防范减收增支给城区、开发区带来的财政风险。如涉及城区、开发区事权调整，需增加财力的，由市本级与城区、开发区协商确定。”建议在资金安排方面，不要城区承担配套资金。)，鱼峰区商务局对文件精神理解有偏差、有误解。市发改委、柳南区政府阳和新区经发局明确对该管理办法无意见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四、制定《柳州市农贸市场建设规范》主要依据是</w:t>
      </w:r>
      <w:r>
        <w:rPr>
          <w:rFonts w:ascii="仿宋" w:hAnsi="仿宋" w:eastAsia="仿宋"/>
          <w:sz w:val="32"/>
          <w:szCs w:val="32"/>
        </w:rPr>
        <w:t>《柳州市城区农贸市场改造实施方案（2018-2020）》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柳政规〔2018〕</w:t>
      </w:r>
      <w:r>
        <w:rPr>
          <w:rFonts w:hint="eastAsia" w:ascii="仿宋" w:hAnsi="仿宋" w:eastAsia="仿宋"/>
          <w:sz w:val="32"/>
          <w:szCs w:val="32"/>
        </w:rPr>
        <w:t>53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）文。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柳州市商务委员会</w:t>
      </w:r>
    </w:p>
    <w:p>
      <w:pPr>
        <w:spacing w:line="560" w:lineRule="exact"/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6F6"/>
    <w:rsid w:val="00026E7F"/>
    <w:rsid w:val="000405E6"/>
    <w:rsid w:val="00064681"/>
    <w:rsid w:val="000712CE"/>
    <w:rsid w:val="000C7162"/>
    <w:rsid w:val="001701F6"/>
    <w:rsid w:val="001E13F6"/>
    <w:rsid w:val="002768E7"/>
    <w:rsid w:val="003160A8"/>
    <w:rsid w:val="0034093D"/>
    <w:rsid w:val="00385DD5"/>
    <w:rsid w:val="003F11E6"/>
    <w:rsid w:val="004026F6"/>
    <w:rsid w:val="00452045"/>
    <w:rsid w:val="004B6E4F"/>
    <w:rsid w:val="004E62E8"/>
    <w:rsid w:val="00556997"/>
    <w:rsid w:val="00587469"/>
    <w:rsid w:val="006C1FC3"/>
    <w:rsid w:val="006C6DFC"/>
    <w:rsid w:val="00793376"/>
    <w:rsid w:val="00796048"/>
    <w:rsid w:val="007D3435"/>
    <w:rsid w:val="00825969"/>
    <w:rsid w:val="00850D55"/>
    <w:rsid w:val="00870578"/>
    <w:rsid w:val="00984EFC"/>
    <w:rsid w:val="009A5116"/>
    <w:rsid w:val="00A205B2"/>
    <w:rsid w:val="00A47827"/>
    <w:rsid w:val="00A63E21"/>
    <w:rsid w:val="00A85335"/>
    <w:rsid w:val="00AB75CF"/>
    <w:rsid w:val="00AD4892"/>
    <w:rsid w:val="00B159FA"/>
    <w:rsid w:val="00B75BBE"/>
    <w:rsid w:val="00B75C28"/>
    <w:rsid w:val="00BC2033"/>
    <w:rsid w:val="00C26938"/>
    <w:rsid w:val="00C623E4"/>
    <w:rsid w:val="00D04BFB"/>
    <w:rsid w:val="00D34126"/>
    <w:rsid w:val="00D40790"/>
    <w:rsid w:val="00D423A8"/>
    <w:rsid w:val="00D60168"/>
    <w:rsid w:val="00D90A43"/>
    <w:rsid w:val="00E10285"/>
    <w:rsid w:val="00E12DB1"/>
    <w:rsid w:val="00E16D6B"/>
    <w:rsid w:val="00E758A9"/>
    <w:rsid w:val="00EF2A3A"/>
    <w:rsid w:val="00F302D5"/>
    <w:rsid w:val="00FA34F6"/>
    <w:rsid w:val="00FF0AEC"/>
    <w:rsid w:val="066E67D5"/>
    <w:rsid w:val="27536C7D"/>
    <w:rsid w:val="53253CA0"/>
    <w:rsid w:val="7798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4D0263-BBEF-4879-B3C8-09D2F6E146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146</Words>
  <Characters>838</Characters>
  <Lines>6</Lines>
  <Paragraphs>1</Paragraphs>
  <TotalTime>52</TotalTime>
  <ScaleCrop>false</ScaleCrop>
  <LinksUpToDate>false</LinksUpToDate>
  <CharactersWithSpaces>983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2019-03-18T00:39:00Z</dcterms:created>
  <dc:creator>微软公司</dc:creator>
  <cp:lastModifiedBy>Rainbow</cp:lastModifiedBy>
  <cp:lastPrinted>2019-03-25T07:09:58Z</cp:lastPrinted>
  <dcterms:modified xsi:type="dcterms:W3CDTF">2019-03-25T07:15:26Z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